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DFDFE"/>
        <w:spacing w:before="210" w:beforeAutospacing="0" w:after="0" w:afterAutospacing="0"/>
        <w:ind w:firstLine="723" w:firstLineChars="200"/>
        <w:jc w:val="center"/>
        <w:rPr>
          <w:rFonts w:hint="eastAsia" w:ascii="仿宋" w:hAnsi="仿宋" w:eastAsia="仿宋" w:cs="仿宋"/>
          <w:b/>
          <w:bCs/>
          <w:color w:val="05073B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5073B"/>
          <w:sz w:val="36"/>
          <w:szCs w:val="36"/>
          <w:lang w:val="en-US" w:eastAsia="zh-CN"/>
        </w:rPr>
        <w:t>合肥九城电子有限公司简介</w:t>
      </w:r>
    </w:p>
    <w:p>
      <w:pPr>
        <w:pStyle w:val="2"/>
        <w:shd w:val="clear" w:color="auto" w:fill="FDFDFE"/>
        <w:spacing w:before="210" w:beforeAutospacing="0" w:after="0" w:afterAutospacing="0"/>
        <w:ind w:firstLine="560" w:firstLineChars="200"/>
        <w:rPr>
          <w:rFonts w:hint="eastAsia" w:ascii="PingFang-SC-Regular" w:hAnsi="PingFang-SC-Regular"/>
          <w:color w:val="05073B"/>
          <w:sz w:val="28"/>
          <w:szCs w:val="28"/>
        </w:rPr>
      </w:pPr>
      <w:r>
        <w:rPr>
          <w:rFonts w:ascii="PingFang-SC-Regular" w:hAnsi="PingFang-SC-Regular"/>
          <w:color w:val="05073B"/>
          <w:sz w:val="28"/>
          <w:szCs w:val="28"/>
        </w:rPr>
        <w:t>公司自成立以来，不断发展壮大，逐渐成为了绿色城市基础设施的重要组成部分。公司规模不断扩大，员工数量逐年增加，组织架构日益完善。在不断的技术创新和市场拓展下，充电桩的覆盖范围已经从城市扩展到了乡村，为各类用户提供了方便快捷的充电服务。</w:t>
      </w:r>
    </w:p>
    <w:p>
      <w:pPr>
        <w:pStyle w:val="2"/>
        <w:shd w:val="clear" w:color="auto" w:fill="FDFDFE"/>
        <w:spacing w:before="210" w:beforeAutospacing="0" w:after="0" w:afterAutospacing="0"/>
        <w:ind w:firstLine="560" w:firstLineChars="200"/>
        <w:rPr>
          <w:rFonts w:hint="eastAsia" w:ascii="PingFang-SC-Regular" w:hAnsi="PingFang-SC-Regular"/>
          <w:color w:val="05073B"/>
          <w:sz w:val="28"/>
          <w:szCs w:val="28"/>
        </w:rPr>
      </w:pPr>
      <w:r>
        <w:rPr>
          <w:rFonts w:ascii="PingFang-SC-Regular" w:hAnsi="PingFang-SC-Regular"/>
          <w:color w:val="05073B"/>
          <w:sz w:val="28"/>
          <w:szCs w:val="28"/>
        </w:rPr>
        <w:t>作为一家以科技创新为导向的充电桩公司，我们专注于为各类</w:t>
      </w:r>
      <w:r>
        <w:rPr>
          <w:rFonts w:hint="eastAsia" w:ascii="PingFang-SC-Regular" w:hAnsi="PingFang-SC-Regular"/>
          <w:color w:val="05073B"/>
          <w:sz w:val="28"/>
          <w:szCs w:val="28"/>
        </w:rPr>
        <w:t>机动车，</w:t>
      </w:r>
      <w:r>
        <w:rPr>
          <w:rFonts w:ascii="PingFang-SC-Regular" w:hAnsi="PingFang-SC-Regular"/>
          <w:color w:val="05073B"/>
          <w:sz w:val="28"/>
          <w:szCs w:val="28"/>
        </w:rPr>
        <w:t>非机动车提供智能、高效的充电解决方案。公司的主要产品包括各种类型的充电桩，如路灯式充电桩、自行车停车位充电桩、移动充电桩等。这些充电桩具有技术先进、使用便捷、安全可靠等特点，可满足不同用户在不同场景下的充电需求。</w:t>
      </w:r>
    </w:p>
    <w:p>
      <w:pPr>
        <w:pStyle w:val="2"/>
        <w:shd w:val="clear" w:color="auto" w:fill="FDFDFE"/>
        <w:spacing w:before="210" w:beforeAutospacing="0" w:after="0" w:afterAutospacing="0"/>
        <w:ind w:firstLine="560" w:firstLineChars="200"/>
        <w:rPr>
          <w:rFonts w:hint="eastAsia" w:ascii="PingFang-SC-Regular" w:hAnsi="PingFang-SC-Regular"/>
          <w:color w:val="05073B"/>
          <w:sz w:val="28"/>
          <w:szCs w:val="28"/>
        </w:rPr>
      </w:pPr>
      <w:r>
        <w:rPr>
          <w:rFonts w:ascii="PingFang-SC-Regular" w:hAnsi="PingFang-SC-Regular"/>
          <w:color w:val="05073B"/>
          <w:sz w:val="28"/>
          <w:szCs w:val="28"/>
        </w:rPr>
        <w:t>公司秉承“绿色出行，低碳生活”的企业价值观，以“让充电更便捷，让环保更可及”为使命。我们重视每一个用户的体验，努力提高服务水平，不断完善产品品质。同时，公司始终坚持以市场需求为导向，不断进行技术研发和产品创新，为用户提供更加智能、高效的充电服务。</w:t>
      </w:r>
    </w:p>
    <w:p>
      <w:pPr>
        <w:pStyle w:val="2"/>
        <w:shd w:val="clear" w:color="auto" w:fill="FDFDFE"/>
        <w:spacing w:before="210" w:beforeAutospacing="0" w:after="0" w:afterAutospacing="0"/>
        <w:ind w:firstLine="560" w:firstLineChars="200"/>
        <w:rPr>
          <w:rFonts w:hint="eastAsia" w:ascii="PingFang-SC-Regular" w:hAnsi="PingFang-SC-Regular"/>
          <w:color w:val="05073B"/>
          <w:sz w:val="28"/>
          <w:szCs w:val="28"/>
          <w:lang w:eastAsia="zh-CN"/>
        </w:rPr>
      </w:pPr>
      <w:r>
        <w:rPr>
          <w:rFonts w:ascii="PingFang-SC-Regular" w:hAnsi="PingFang-SC-Regular"/>
          <w:color w:val="05073B"/>
          <w:sz w:val="28"/>
          <w:szCs w:val="28"/>
        </w:rPr>
        <w:t>展望未来，我们将继续深入挖掘市场需求，加大科技创新力度，提高产能和市场份额。此外，我们还将积极拓展国</w:t>
      </w:r>
      <w:r>
        <w:rPr>
          <w:rFonts w:hint="eastAsia" w:ascii="PingFang-SC-Regular" w:hAnsi="PingFang-SC-Regular"/>
          <w:color w:val="05073B"/>
          <w:sz w:val="28"/>
          <w:szCs w:val="28"/>
        </w:rPr>
        <w:t>内</w:t>
      </w:r>
      <w:r>
        <w:rPr>
          <w:rFonts w:ascii="PingFang-SC-Regular" w:hAnsi="PingFang-SC-Regular"/>
          <w:color w:val="05073B"/>
          <w:sz w:val="28"/>
          <w:szCs w:val="28"/>
        </w:rPr>
        <w:t>市场，为更多地区的用户提供优质的充电桩产品和服务。同时，我们将密切关注行业动态，持续优化产品线，以适应不断发展的新能源市场。总之，我们将不断努力，为实现绿色出行和低碳生活的目标做出更大的贡献</w:t>
      </w:r>
      <w:r>
        <w:rPr>
          <w:rFonts w:hint="eastAsia" w:ascii="PingFang-SC-Regular" w:hAnsi="PingFang-SC-Regular"/>
          <w:color w:val="05073B"/>
          <w:sz w:val="28"/>
          <w:szCs w:val="28"/>
          <w:lang w:eastAsia="zh-CN"/>
        </w:rPr>
        <w:t>。</w:t>
      </w:r>
    </w:p>
    <w:p>
      <w:pPr>
        <w:pStyle w:val="2"/>
        <w:shd w:val="clear" w:color="auto" w:fill="FDFDFE"/>
        <w:spacing w:before="210" w:beforeAutospacing="0" w:after="0" w:afterAutospacing="0"/>
        <w:ind w:firstLine="560" w:firstLineChars="200"/>
        <w:rPr>
          <w:rFonts w:hint="eastAsia" w:ascii="PingFang-SC-Regular" w:hAnsi="PingFang-SC-Regular"/>
          <w:color w:val="05073B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3083560</wp:posOffset>
            </wp:positionH>
            <wp:positionV relativeFrom="paragraph">
              <wp:posOffset>40640</wp:posOffset>
            </wp:positionV>
            <wp:extent cx="2637155" cy="3107055"/>
            <wp:effectExtent l="0" t="0" r="10795" b="17145"/>
            <wp:wrapTight wrapText="bothSides">
              <wp:wrapPolygon>
                <wp:start x="0" y="0"/>
                <wp:lineTo x="0" y="21454"/>
                <wp:lineTo x="21376" y="21454"/>
                <wp:lineTo x="21376" y="0"/>
                <wp:lineTo x="0" y="0"/>
              </wp:wrapPolygon>
            </wp:wrapTight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310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PingFang-SC-Regular" w:hAnsi="PingFang-SC-Regular"/>
          <w:color w:val="05073B"/>
          <w:sz w:val="28"/>
          <w:szCs w:val="28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-234950</wp:posOffset>
            </wp:positionH>
            <wp:positionV relativeFrom="paragraph">
              <wp:posOffset>38100</wp:posOffset>
            </wp:positionV>
            <wp:extent cx="3324225" cy="3122295"/>
            <wp:effectExtent l="0" t="0" r="9525" b="1905"/>
            <wp:wrapTight wrapText="bothSides">
              <wp:wrapPolygon>
                <wp:start x="0" y="0"/>
                <wp:lineTo x="0" y="21481"/>
                <wp:lineTo x="21538" y="21481"/>
                <wp:lineTo x="21538" y="0"/>
                <wp:lineTo x="0" y="0"/>
              </wp:wrapPolygon>
            </wp:wrapTight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hd w:val="clear" w:color="auto" w:fill="FDFDFE"/>
        <w:spacing w:before="210" w:beforeAutospacing="0" w:after="0" w:afterAutospacing="0"/>
        <w:ind w:firstLine="560" w:firstLineChars="200"/>
        <w:jc w:val="center"/>
        <w:rPr>
          <w:rFonts w:hint="eastAsia" w:ascii="PingFang-SC-Regular" w:hAnsi="PingFang-SC-Regular"/>
          <w:color w:val="05073B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98425</wp:posOffset>
            </wp:positionV>
            <wp:extent cx="3514725" cy="3416935"/>
            <wp:effectExtent l="0" t="0" r="9525" b="50165"/>
            <wp:wrapTight wrapText="bothSides">
              <wp:wrapPolygon>
                <wp:start x="0" y="0"/>
                <wp:lineTo x="0" y="21435"/>
                <wp:lineTo x="21541" y="21435"/>
                <wp:lineTo x="21541" y="0"/>
                <wp:lineTo x="0" y="0"/>
              </wp:wrapPolygon>
            </wp:wrapTight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sz w:val="28"/>
          <w:szCs w:val="28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-549275</wp:posOffset>
            </wp:positionH>
            <wp:positionV relativeFrom="paragraph">
              <wp:posOffset>105410</wp:posOffset>
            </wp:positionV>
            <wp:extent cx="3381375" cy="3397885"/>
            <wp:effectExtent l="0" t="0" r="9525" b="31115"/>
            <wp:wrapTight wrapText="bothSides">
              <wp:wrapPolygon>
                <wp:start x="0" y="0"/>
                <wp:lineTo x="0" y="21434"/>
                <wp:lineTo x="21539" y="21434"/>
                <wp:lineTo x="21539" y="0"/>
                <wp:lineTo x="0" y="0"/>
              </wp:wrapPolygon>
            </wp:wrapTight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PingFang-SC-Regular" w:hAnsi="PingFang-SC-Regular"/>
          <w:color w:val="05073B"/>
          <w:sz w:val="28"/>
          <w:szCs w:val="28"/>
          <w:lang w:eastAsia="zh-CN"/>
        </w:rPr>
        <w:t>（</w:t>
      </w:r>
      <w:r>
        <w:rPr>
          <w:rFonts w:hint="eastAsia" w:ascii="PingFang-SC-Regular" w:hAnsi="PingFang-SC-Regular"/>
          <w:color w:val="05073B"/>
          <w:sz w:val="28"/>
          <w:szCs w:val="28"/>
          <w:lang w:val="en-US" w:eastAsia="zh-CN"/>
        </w:rPr>
        <w:t>服务案例</w:t>
      </w:r>
      <w:r>
        <w:rPr>
          <w:rFonts w:hint="eastAsia" w:ascii="PingFang-SC-Regular" w:hAnsi="PingFang-SC-Regular"/>
          <w:color w:val="05073B"/>
          <w:sz w:val="28"/>
          <w:szCs w:val="28"/>
          <w:lang w:eastAsia="zh-CN"/>
        </w:rPr>
        <w:t>）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-SC-Regula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5MGI3MjRjNzQ5YzFjNmIxNjZhNGM3ZTUxMTJjYzUifQ=="/>
  </w:docVars>
  <w:rsids>
    <w:rsidRoot w:val="00A0513F"/>
    <w:rsid w:val="001A4548"/>
    <w:rsid w:val="003E20F9"/>
    <w:rsid w:val="005741D7"/>
    <w:rsid w:val="00A0513F"/>
    <w:rsid w:val="00AC0730"/>
    <w:rsid w:val="00AC7382"/>
    <w:rsid w:val="00BF4E90"/>
    <w:rsid w:val="05BA6095"/>
    <w:rsid w:val="250E1582"/>
    <w:rsid w:val="4AE3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451</Characters>
  <Lines>3</Lines>
  <Paragraphs>1</Paragraphs>
  <TotalTime>3</TotalTime>
  <ScaleCrop>false</ScaleCrop>
  <LinksUpToDate>false</LinksUpToDate>
  <CharactersWithSpaces>528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2023-09-27T09:02:00Z</dcterms:created>
  <dc:creator>李伟</dc:creator>
  <cp:lastModifiedBy>6678</cp:lastModifiedBy>
  <dcterms:modified xsi:type="dcterms:W3CDTF">2023-11-06T09:04:50Z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1378C5E8723447C7837DEE11B0C7A038_13</vt:lpwstr>
  </property>
</Properties>
</file>